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EC8" w:rsidRPr="00F93EC8" w:rsidRDefault="00F93EC8" w:rsidP="00F93EC8">
      <w:pPr>
        <w:jc w:val="center"/>
        <w:rPr>
          <w:b/>
          <w:sz w:val="32"/>
          <w:lang w:val="en-US"/>
        </w:rPr>
      </w:pPr>
      <w:r w:rsidRPr="00F93EC8">
        <w:rPr>
          <w:b/>
          <w:sz w:val="32"/>
          <w:lang w:val="en-US"/>
        </w:rPr>
        <w:t>Gases mixture density calculation with known mass fraction and densities of pure gases</w:t>
      </w:r>
    </w:p>
    <w:p w:rsidR="00F00108" w:rsidRPr="00D70F71" w:rsidRDefault="00D70F71" w:rsidP="00D70F71">
      <w:pPr>
        <w:rPr>
          <w:lang w:val="en-US"/>
        </w:rPr>
      </w:pPr>
      <w:r>
        <w:rPr>
          <w:lang w:val="en-US"/>
        </w:rPr>
        <w:t>L</w:t>
      </w:r>
      <w:r w:rsidRPr="00F93EC8">
        <w:rPr>
          <w:lang w:val="en-US"/>
        </w:rPr>
        <w:t>et us assume that</w:t>
      </w:r>
      <w:r w:rsidR="00EE0E5E">
        <w:fldChar w:fldCharType="begin"/>
      </w:r>
      <w:r w:rsidR="00EE0E5E" w:rsidRPr="00F93EC8">
        <w:rPr>
          <w:lang w:val="en-US"/>
        </w:rPr>
        <w:instrText xml:space="preserve"> MACROBUTTON MTEditEquationSection2 </w:instrText>
      </w:r>
      <w:r w:rsidR="00EE0E5E" w:rsidRPr="00F93EC8">
        <w:rPr>
          <w:rStyle w:val="MTEquationSection"/>
          <w:lang w:val="en-US"/>
        </w:rPr>
        <w:instrText>Equation Chapter (Next) Section 1</w:instrText>
      </w:r>
      <w:r w:rsidR="00EE0E5E">
        <w:fldChar w:fldCharType="begin"/>
      </w:r>
      <w:r w:rsidR="00EE0E5E" w:rsidRPr="00F93EC8">
        <w:rPr>
          <w:lang w:val="en-US"/>
        </w:rPr>
        <w:instrText xml:space="preserve"> SEQ MTEqn \r \h \* MERGEFORMAT </w:instrText>
      </w:r>
      <w:r w:rsidR="00EE0E5E">
        <w:fldChar w:fldCharType="end"/>
      </w:r>
      <w:r w:rsidR="00EE0E5E">
        <w:fldChar w:fldCharType="begin"/>
      </w:r>
      <w:r w:rsidR="00EE0E5E" w:rsidRPr="00F93EC8">
        <w:rPr>
          <w:lang w:val="en-US"/>
        </w:rPr>
        <w:instrText xml:space="preserve"> SEQ MTSec \r 1 \h \* MERGEFORMAT </w:instrText>
      </w:r>
      <w:r w:rsidR="00EE0E5E">
        <w:fldChar w:fldCharType="end"/>
      </w:r>
      <w:r w:rsidR="00EE0E5E">
        <w:fldChar w:fldCharType="begin"/>
      </w:r>
      <w:r w:rsidR="00EE0E5E" w:rsidRPr="00F93EC8">
        <w:rPr>
          <w:lang w:val="en-US"/>
        </w:rPr>
        <w:instrText xml:space="preserve"> SEQ MTChap \h \* MERGEFORMAT </w:instrText>
      </w:r>
      <w:r w:rsidR="00EE0E5E">
        <w:fldChar w:fldCharType="end"/>
      </w:r>
      <w:r w:rsidR="00EE0E5E">
        <w:fldChar w:fldCharType="end"/>
      </w:r>
      <w:r>
        <w:rPr>
          <w:lang w:val="en-US"/>
        </w:rPr>
        <w:t>:</w:t>
      </w:r>
    </w:p>
    <w:p w:rsidR="006666B9" w:rsidRDefault="00295CB0" w:rsidP="00F00108">
      <w:pPr>
        <w:jc w:val="center"/>
      </w:pPr>
      <w:r w:rsidRPr="006B357D">
        <w:rPr>
          <w:position w:val="-66"/>
        </w:rPr>
        <w:object w:dxaOrig="4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2.45pt;height:1in" o:ole="">
            <v:imagedata r:id="rId8" o:title=""/>
          </v:shape>
          <o:OLEObject Type="Embed" ProgID="Equation.DSMT4" ShapeID="_x0000_i1025" DrawAspect="Content" ObjectID="_1553452341" r:id="rId9"/>
        </w:object>
      </w:r>
    </w:p>
    <w:p w:rsidR="00883FA7" w:rsidRPr="00883FA7" w:rsidRDefault="00883FA7" w:rsidP="00883FA7">
      <w:pPr>
        <w:rPr>
          <w:lang w:val="en-US"/>
        </w:rPr>
      </w:pPr>
      <w:r>
        <w:rPr>
          <w:lang w:val="en-US"/>
        </w:rPr>
        <w:t>*molar masses</w:t>
      </w:r>
      <w:bookmarkStart w:id="0" w:name="_GoBack"/>
      <w:bookmarkEnd w:id="0"/>
    </w:p>
    <w:p w:rsidR="00F93EC8" w:rsidRPr="00F93EC8" w:rsidRDefault="00F93EC8" w:rsidP="00F93EC8">
      <w:pPr>
        <w:rPr>
          <w:lang w:val="en-US"/>
        </w:rPr>
      </w:pPr>
      <w:r>
        <w:rPr>
          <w:lang w:val="en-US"/>
        </w:rPr>
        <w:t>Temperature and pressure are the same for pure gases and for the mixture.</w:t>
      </w:r>
    </w:p>
    <w:p w:rsidR="00295CB0" w:rsidRPr="00E20847" w:rsidRDefault="00295CB0" w:rsidP="00295CB0">
      <w:pPr>
        <w:rPr>
          <w:lang w:val="en-US"/>
        </w:rPr>
      </w:pPr>
      <w:r>
        <w:rPr>
          <w:lang w:val="en-US"/>
        </w:rPr>
        <w:t xml:space="preserve">Let’s </w:t>
      </w:r>
      <w:r w:rsidRPr="00295CB0">
        <w:rPr>
          <w:lang w:val="en-US"/>
        </w:rPr>
        <w:t xml:space="preserve">impose </w:t>
      </w:r>
      <w:r>
        <w:rPr>
          <w:lang w:val="en-US"/>
        </w:rPr>
        <w:t xml:space="preserve">the notation: </w:t>
      </w:r>
      <w:r w:rsidR="00F93EC8" w:rsidRPr="00172200">
        <w:rPr>
          <w:position w:val="-12"/>
        </w:rPr>
        <w:object w:dxaOrig="5820" w:dyaOrig="360">
          <v:shape id="_x0000_i1026" type="#_x0000_t75" style="width:291.2pt;height:18.25pt" o:ole="">
            <v:imagedata r:id="rId10" o:title=""/>
          </v:shape>
          <o:OLEObject Type="Embed" ProgID="Equation.DSMT4" ShapeID="_x0000_i1026" DrawAspect="Content" ObjectID="_1553452342" r:id="rId11"/>
        </w:object>
      </w:r>
    </w:p>
    <w:p w:rsidR="00D70F71" w:rsidRPr="00D70F71" w:rsidRDefault="00F93EC8" w:rsidP="00D70F71">
      <w:pPr>
        <w:rPr>
          <w:lang w:val="en-US"/>
        </w:rPr>
      </w:pPr>
      <w:r>
        <w:rPr>
          <w:lang w:val="en-US"/>
        </w:rPr>
        <w:t xml:space="preserve">As the </w:t>
      </w:r>
      <w:r w:rsidRPr="00F93EC8">
        <w:rPr>
          <w:lang w:val="en-US"/>
        </w:rPr>
        <w:t>gas molar volume</w:t>
      </w:r>
      <w:r>
        <w:rPr>
          <w:lang w:val="en-US"/>
        </w:rPr>
        <w:t xml:space="preserve"> is constant, l</w:t>
      </w:r>
      <w:r w:rsidR="00D70F71">
        <w:rPr>
          <w:lang w:val="en-US"/>
        </w:rPr>
        <w:t>et’s define the volume fractions</w:t>
      </w:r>
      <w:r>
        <w:rPr>
          <w:lang w:val="en-US"/>
        </w:rPr>
        <w:t xml:space="preserve"> through the amounts of substance</w:t>
      </w:r>
      <w:r w:rsidR="00D70F71">
        <w:rPr>
          <w:lang w:val="en-US"/>
        </w:rPr>
        <w:t>:</w:t>
      </w:r>
    </w:p>
    <w:p w:rsidR="00D70F71" w:rsidRDefault="00290F1B" w:rsidP="00F00108">
      <w:pPr>
        <w:jc w:val="center"/>
      </w:pPr>
      <w:r w:rsidRPr="006B357D">
        <w:rPr>
          <w:position w:val="-62"/>
        </w:rPr>
        <w:object w:dxaOrig="1740" w:dyaOrig="1020">
          <v:shape id="_x0000_i1027" type="#_x0000_t75" style="width:102.65pt;height:60.2pt" o:ole="">
            <v:imagedata r:id="rId12" o:title=""/>
          </v:shape>
          <o:OLEObject Type="Embed" ProgID="Equation.DSMT4" ShapeID="_x0000_i1027" DrawAspect="Content" ObjectID="_1553452343" r:id="rId13"/>
        </w:object>
      </w:r>
    </w:p>
    <w:p w:rsidR="00D70F71" w:rsidRPr="00D70F71" w:rsidRDefault="00D70F71" w:rsidP="00B27551">
      <w:pPr>
        <w:rPr>
          <w:lang w:val="en-US"/>
        </w:rPr>
      </w:pPr>
      <w:r>
        <w:rPr>
          <w:lang w:val="en-US"/>
        </w:rPr>
        <w:t>At the same time</w:t>
      </w:r>
      <w:r w:rsidR="00F93EC8">
        <w:rPr>
          <w:lang w:val="en-US"/>
        </w:rPr>
        <w:t xml:space="preserve"> mass fraction is:</w:t>
      </w:r>
    </w:p>
    <w:p w:rsidR="00D70F71" w:rsidRDefault="00290F1B" w:rsidP="00F00108">
      <w:pPr>
        <w:jc w:val="center"/>
      </w:pPr>
      <w:r w:rsidRPr="006B357D">
        <w:rPr>
          <w:position w:val="-62"/>
        </w:rPr>
        <w:object w:dxaOrig="2760" w:dyaOrig="1060">
          <v:shape id="_x0000_i1028" type="#_x0000_t75" style="width:159.05pt;height:61.25pt" o:ole="">
            <v:imagedata r:id="rId14" o:title=""/>
          </v:shape>
          <o:OLEObject Type="Embed" ProgID="Equation.DSMT4" ShapeID="_x0000_i1028" DrawAspect="Content" ObjectID="_1553452344" r:id="rId15"/>
        </w:object>
      </w:r>
    </w:p>
    <w:p w:rsidR="0027057B" w:rsidRDefault="002D3002" w:rsidP="002D3002">
      <w:pPr>
        <w:rPr>
          <w:lang w:val="en-US"/>
        </w:rPr>
      </w:pPr>
      <w:r w:rsidRPr="002D3002">
        <w:rPr>
          <w:lang w:val="en-US"/>
        </w:rPr>
        <w:t>Hence</w:t>
      </w:r>
      <w:r>
        <w:rPr>
          <w:lang w:val="en-US"/>
        </w:rPr>
        <w:t>:</w:t>
      </w:r>
    </w:p>
    <w:p w:rsidR="002D3002" w:rsidRPr="002D3002" w:rsidRDefault="00290F1B" w:rsidP="00290F1B">
      <w:pPr>
        <w:jc w:val="center"/>
        <w:rPr>
          <w:lang w:val="en-US"/>
        </w:rPr>
      </w:pPr>
      <w:r w:rsidRPr="006B357D">
        <w:rPr>
          <w:position w:val="-62"/>
        </w:rPr>
        <w:object w:dxaOrig="4180" w:dyaOrig="1359">
          <v:shape id="_x0000_i1029" type="#_x0000_t75" style="width:242.85pt;height:79.5pt" o:ole="">
            <v:imagedata r:id="rId16" o:title=""/>
          </v:shape>
          <o:OLEObject Type="Embed" ProgID="Equation.DSMT4" ShapeID="_x0000_i1029" DrawAspect="Content" ObjectID="_1553452345" r:id="rId17"/>
        </w:object>
      </w:r>
    </w:p>
    <w:p w:rsidR="00A857AD" w:rsidRDefault="00A857AD" w:rsidP="00290F1B">
      <w:pPr>
        <w:rPr>
          <w:lang w:val="en-US"/>
        </w:rPr>
      </w:pPr>
      <w:r w:rsidRPr="00206711">
        <w:rPr>
          <w:lang w:val="en-US"/>
        </w:rPr>
        <w:t>Let's modify the relation</w:t>
      </w:r>
      <w:r>
        <w:rPr>
          <w:lang w:val="en-US"/>
        </w:rPr>
        <w:t>:</w:t>
      </w:r>
    </w:p>
    <w:p w:rsidR="0026058C" w:rsidRDefault="000079A5" w:rsidP="0026058C">
      <w:pPr>
        <w:jc w:val="center"/>
      </w:pPr>
      <w:r w:rsidRPr="006B357D">
        <w:rPr>
          <w:position w:val="-62"/>
        </w:rPr>
        <w:object w:dxaOrig="2980" w:dyaOrig="1359">
          <v:shape id="_x0000_i1030" type="#_x0000_t75" style="width:173.55pt;height:79.5pt" o:ole="">
            <v:imagedata r:id="rId18" o:title=""/>
          </v:shape>
          <o:OLEObject Type="Embed" ProgID="Equation.DSMT4" ShapeID="_x0000_i1030" DrawAspect="Content" ObjectID="_1553452346" r:id="rId19"/>
        </w:object>
      </w:r>
    </w:p>
    <w:p w:rsidR="000C6C62" w:rsidRDefault="00206711" w:rsidP="000C6C62">
      <w:pPr>
        <w:rPr>
          <w:lang w:val="en-US"/>
        </w:rPr>
      </w:pPr>
      <w:r>
        <w:rPr>
          <w:lang w:val="en-US"/>
        </w:rPr>
        <w:t>So</w:t>
      </w:r>
      <w:r w:rsidR="000C6C62">
        <w:rPr>
          <w:lang w:val="en-US"/>
        </w:rPr>
        <w:t xml:space="preserve"> we get </w:t>
      </w:r>
      <w:r w:rsidR="005E76D3" w:rsidRPr="005E76D3">
        <w:rPr>
          <w:lang w:val="en-US"/>
        </w:rPr>
        <w:t xml:space="preserve">the </w:t>
      </w:r>
      <w:r w:rsidR="000C6C62" w:rsidRPr="000C6C62">
        <w:rPr>
          <w:lang w:val="en-US"/>
        </w:rPr>
        <w:t xml:space="preserve">system of </w:t>
      </w:r>
      <w:r w:rsidR="000C6C62">
        <w:rPr>
          <w:lang w:val="en-US"/>
        </w:rPr>
        <w:t>N</w:t>
      </w:r>
      <w:r w:rsidR="000C6C62" w:rsidRPr="000C6C62">
        <w:rPr>
          <w:lang w:val="en-US"/>
        </w:rPr>
        <w:t xml:space="preserve"> linear equations with </w:t>
      </w:r>
      <w:r w:rsidR="000C6C62">
        <w:rPr>
          <w:lang w:val="en-US"/>
        </w:rPr>
        <w:t>N</w:t>
      </w:r>
      <w:r w:rsidR="000C6C62" w:rsidRPr="000C6C62">
        <w:rPr>
          <w:lang w:val="en-US"/>
        </w:rPr>
        <w:t xml:space="preserve"> unknowns</w:t>
      </w:r>
      <w:r w:rsidR="000C6C62">
        <w:rPr>
          <w:lang w:val="en-US"/>
        </w:rPr>
        <w:t xml:space="preserve"> which</w:t>
      </w:r>
      <w:r w:rsidR="000C6C62" w:rsidRPr="000C6C62">
        <w:rPr>
          <w:lang w:val="en-US"/>
        </w:rPr>
        <w:t xml:space="preserve"> can be written as</w:t>
      </w:r>
    </w:p>
    <w:p w:rsidR="00F93EC8" w:rsidRPr="001E382C" w:rsidRDefault="00F93EC8" w:rsidP="00F93EC8">
      <w:pPr>
        <w:jc w:val="center"/>
        <w:rPr>
          <w:lang w:val="en-US"/>
        </w:rPr>
      </w:pPr>
      <w:r w:rsidRPr="00F93EC8">
        <w:rPr>
          <w:position w:val="-30"/>
        </w:rPr>
        <w:object w:dxaOrig="2120" w:dyaOrig="700">
          <v:shape id="_x0000_i1031" type="#_x0000_t75" style="width:123.05pt;height:40.3pt" o:ole="">
            <v:imagedata r:id="rId20" o:title=""/>
          </v:shape>
          <o:OLEObject Type="Embed" ProgID="Equation.DSMT4" ShapeID="_x0000_i1031" DrawAspect="Content" ObjectID="_1553452347" r:id="rId21"/>
        </w:object>
      </w:r>
    </w:p>
    <w:p w:rsidR="00413493" w:rsidRPr="00413493" w:rsidRDefault="00413493" w:rsidP="00413493">
      <w:pPr>
        <w:rPr>
          <w:lang w:val="en-US"/>
        </w:rPr>
      </w:pPr>
      <w:r>
        <w:rPr>
          <w:lang w:val="en-US"/>
        </w:rPr>
        <w:lastRenderedPageBreak/>
        <w:t>Matrix notation of the system:</w:t>
      </w:r>
    </w:p>
    <w:p w:rsidR="00F93EC8" w:rsidRDefault="00F93EC8" w:rsidP="00F93EC8">
      <w:pPr>
        <w:jc w:val="center"/>
        <w:rPr>
          <w:lang w:val="en-US"/>
        </w:rPr>
      </w:pPr>
      <w:r w:rsidRPr="00F93EC8">
        <w:rPr>
          <w:position w:val="-122"/>
        </w:rPr>
        <w:object w:dxaOrig="6280" w:dyaOrig="2560">
          <v:shape id="_x0000_i1032" type="#_x0000_t75" style="width:364.3pt;height:148.3pt" o:ole="">
            <v:imagedata r:id="rId22" o:title=""/>
          </v:shape>
          <o:OLEObject Type="Embed" ProgID="Equation.DSMT4" ShapeID="_x0000_i1032" DrawAspect="Content" ObjectID="_1553452348" r:id="rId23"/>
        </w:object>
      </w:r>
      <w:r w:rsidR="0044795D">
        <w:rPr>
          <w:lang w:val="en-US"/>
        </w:rPr>
        <w:t xml:space="preserve">    (1)</w:t>
      </w:r>
    </w:p>
    <w:p w:rsidR="002B7A29" w:rsidRDefault="00F05F96" w:rsidP="007428FD">
      <w:pPr>
        <w:rPr>
          <w:lang w:val="en-US"/>
        </w:rPr>
      </w:pPr>
      <w:r>
        <w:rPr>
          <w:lang w:val="en-US"/>
        </w:rPr>
        <w:t xml:space="preserve">The equations set has only </w:t>
      </w:r>
      <w:r w:rsidR="00922A99">
        <w:rPr>
          <w:lang w:val="en-US"/>
        </w:rPr>
        <w:t>trivial</w:t>
      </w:r>
      <w:r w:rsidRPr="00F05F96">
        <w:rPr>
          <w:lang w:val="en-US"/>
        </w:rPr>
        <w:t xml:space="preserve"> solution</w:t>
      </w:r>
      <w:r>
        <w:rPr>
          <w:lang w:val="en-US"/>
        </w:rPr>
        <w:t xml:space="preserve"> if </w:t>
      </w:r>
      <w:r w:rsidR="00167A02" w:rsidRPr="00167A02">
        <w:rPr>
          <w:lang w:val="en-US"/>
        </w:rPr>
        <w:t>t</w:t>
      </w:r>
      <w:r w:rsidR="00167A02">
        <w:rPr>
          <w:lang w:val="en-US"/>
        </w:rPr>
        <w:t xml:space="preserve">he </w:t>
      </w:r>
      <w:r w:rsidR="00167A02" w:rsidRPr="00167A02">
        <w:rPr>
          <w:lang w:val="en-US"/>
        </w:rPr>
        <w:t xml:space="preserve">system matrix </w:t>
      </w:r>
      <w:r w:rsidR="00167A02">
        <w:rPr>
          <w:lang w:val="en-US"/>
        </w:rPr>
        <w:t xml:space="preserve">has </w:t>
      </w:r>
      <w:r w:rsidR="00922A99">
        <w:rPr>
          <w:lang w:val="en-US"/>
        </w:rPr>
        <w:t>non</w:t>
      </w:r>
      <w:r w:rsidR="00167A02">
        <w:rPr>
          <w:lang w:val="en-US"/>
        </w:rPr>
        <w:t xml:space="preserve">zero </w:t>
      </w:r>
      <w:r w:rsidR="00167A02" w:rsidRPr="00167A02">
        <w:rPr>
          <w:lang w:val="en-US"/>
        </w:rPr>
        <w:t>determinant</w:t>
      </w:r>
      <w:r>
        <w:rPr>
          <w:lang w:val="en-US"/>
        </w:rPr>
        <w:t xml:space="preserve"> or (1) ha</w:t>
      </w:r>
      <w:r w:rsidR="00922A99">
        <w:rPr>
          <w:lang w:val="en-US"/>
        </w:rPr>
        <w:t xml:space="preserve">s </w:t>
      </w:r>
      <w:r w:rsidR="00922A99" w:rsidRPr="00922A99">
        <w:rPr>
          <w:lang w:val="en-US"/>
        </w:rPr>
        <w:t>infinitely many</w:t>
      </w:r>
      <w:r>
        <w:rPr>
          <w:lang w:val="en-US"/>
        </w:rPr>
        <w:t xml:space="preserve"> solution</w:t>
      </w:r>
      <w:r w:rsidR="00922A99">
        <w:rPr>
          <w:lang w:val="en-US"/>
        </w:rPr>
        <w:t>s</w:t>
      </w:r>
      <w:r>
        <w:rPr>
          <w:lang w:val="en-US"/>
        </w:rPr>
        <w:t xml:space="preserve"> if </w:t>
      </w:r>
      <w:r w:rsidRPr="00167A02">
        <w:rPr>
          <w:lang w:val="en-US"/>
        </w:rPr>
        <w:t>t</w:t>
      </w:r>
      <w:r>
        <w:rPr>
          <w:lang w:val="en-US"/>
        </w:rPr>
        <w:t xml:space="preserve">he </w:t>
      </w:r>
      <w:r w:rsidRPr="00167A02">
        <w:rPr>
          <w:lang w:val="en-US"/>
        </w:rPr>
        <w:t xml:space="preserve">system matrix </w:t>
      </w:r>
      <w:r>
        <w:rPr>
          <w:lang w:val="en-US"/>
        </w:rPr>
        <w:t xml:space="preserve">has </w:t>
      </w:r>
      <w:r w:rsidR="00922A99">
        <w:rPr>
          <w:lang w:val="en-US"/>
        </w:rPr>
        <w:t>zero</w:t>
      </w:r>
      <w:r>
        <w:rPr>
          <w:lang w:val="en-US"/>
        </w:rPr>
        <w:t xml:space="preserve"> </w:t>
      </w:r>
      <w:r w:rsidRPr="00167A02">
        <w:rPr>
          <w:lang w:val="en-US"/>
        </w:rPr>
        <w:t>determinant</w:t>
      </w:r>
      <w:r w:rsidR="00167A02" w:rsidRPr="00167A02">
        <w:rPr>
          <w:lang w:val="en-US"/>
        </w:rPr>
        <w:t>.</w:t>
      </w:r>
      <w:r>
        <w:rPr>
          <w:lang w:val="en-US"/>
        </w:rPr>
        <w:t xml:space="preserve"> This result is </w:t>
      </w:r>
      <w:r w:rsidRPr="00F05F96">
        <w:rPr>
          <w:lang w:val="en-US"/>
        </w:rPr>
        <w:t>unacceptable</w:t>
      </w:r>
      <w:r w:rsidR="00922A99">
        <w:rPr>
          <w:lang w:val="en-US"/>
        </w:rPr>
        <w:t xml:space="preserve"> for us</w:t>
      </w:r>
      <w:r w:rsidRPr="00F05F96">
        <w:rPr>
          <w:lang w:val="en-US"/>
        </w:rPr>
        <w:t>.</w:t>
      </w:r>
      <w:r>
        <w:rPr>
          <w:lang w:val="en-US"/>
        </w:rPr>
        <w:t xml:space="preserve"> So w</w:t>
      </w:r>
      <w:r w:rsidR="00167A02">
        <w:rPr>
          <w:lang w:val="en-US"/>
        </w:rPr>
        <w:t>e should remove one equation</w:t>
      </w:r>
      <w:r>
        <w:rPr>
          <w:lang w:val="en-US"/>
        </w:rPr>
        <w:t xml:space="preserve"> from (1)</w:t>
      </w:r>
      <w:r w:rsidR="00167A02">
        <w:rPr>
          <w:lang w:val="en-US"/>
        </w:rPr>
        <w:t xml:space="preserve"> </w:t>
      </w:r>
      <w:r w:rsidR="00167A02" w:rsidRPr="00167A02">
        <w:rPr>
          <w:lang w:val="en-US"/>
        </w:rPr>
        <w:t>and complete the system with</w:t>
      </w:r>
      <w:r w:rsidR="00922A99">
        <w:rPr>
          <w:lang w:val="en-US"/>
        </w:rPr>
        <w:t xml:space="preserve"> the</w:t>
      </w:r>
      <w:r w:rsidR="00167A02" w:rsidRPr="00167A02">
        <w:rPr>
          <w:lang w:val="en-US"/>
        </w:rPr>
        <w:t xml:space="preserve"> </w:t>
      </w:r>
      <w:r>
        <w:rPr>
          <w:lang w:val="en-US"/>
        </w:rPr>
        <w:t xml:space="preserve">volume fractions </w:t>
      </w:r>
      <w:r w:rsidR="00167A02">
        <w:rPr>
          <w:lang w:val="en-US"/>
        </w:rPr>
        <w:t>relationship:</w:t>
      </w:r>
    </w:p>
    <w:p w:rsidR="00177896" w:rsidRPr="007428FD" w:rsidRDefault="00167A02" w:rsidP="00F05F96">
      <w:pPr>
        <w:jc w:val="center"/>
        <w:rPr>
          <w:lang w:val="en-US"/>
        </w:rPr>
      </w:pPr>
      <w:r w:rsidRPr="00177896">
        <w:rPr>
          <w:position w:val="-28"/>
        </w:rPr>
        <w:object w:dxaOrig="859" w:dyaOrig="680">
          <v:shape id="_x0000_i1033" type="#_x0000_t75" style="width:50.5pt;height:39.75pt" o:ole="">
            <v:imagedata r:id="rId24" o:title=""/>
          </v:shape>
          <o:OLEObject Type="Embed" ProgID="Equation.DSMT4" ShapeID="_x0000_i1033" DrawAspect="Content" ObjectID="_1553452349" r:id="rId25"/>
        </w:object>
      </w:r>
    </w:p>
    <w:p w:rsidR="00206711" w:rsidRDefault="00206711" w:rsidP="00177896">
      <w:pPr>
        <w:rPr>
          <w:lang w:val="en-US"/>
        </w:rPr>
      </w:pPr>
      <w:r>
        <w:rPr>
          <w:lang w:val="en-US"/>
        </w:rPr>
        <w:t>Eventually we get a</w:t>
      </w:r>
      <w:r w:rsidRPr="00206711">
        <w:rPr>
          <w:lang w:val="en-US"/>
        </w:rPr>
        <w:t xml:space="preserve"> nonhomogeneous</w:t>
      </w:r>
      <w:r>
        <w:rPr>
          <w:lang w:val="en-US"/>
        </w:rPr>
        <w:t xml:space="preserve"> </w:t>
      </w:r>
      <w:r w:rsidRPr="00206711">
        <w:rPr>
          <w:lang w:val="en-US"/>
        </w:rPr>
        <w:t xml:space="preserve">system </w:t>
      </w:r>
      <w:r w:rsidRPr="000C6C62">
        <w:rPr>
          <w:lang w:val="en-US"/>
        </w:rPr>
        <w:t xml:space="preserve">of </w:t>
      </w:r>
      <w:r>
        <w:rPr>
          <w:lang w:val="en-US"/>
        </w:rPr>
        <w:t>N</w:t>
      </w:r>
      <w:r w:rsidRPr="000C6C62">
        <w:rPr>
          <w:lang w:val="en-US"/>
        </w:rPr>
        <w:t xml:space="preserve"> linear equations with </w:t>
      </w:r>
      <w:r>
        <w:rPr>
          <w:lang w:val="en-US"/>
        </w:rPr>
        <w:t>N</w:t>
      </w:r>
      <w:r w:rsidRPr="000C6C62">
        <w:rPr>
          <w:lang w:val="en-US"/>
        </w:rPr>
        <w:t xml:space="preserve"> unknowns</w:t>
      </w:r>
      <w:r>
        <w:rPr>
          <w:lang w:val="en-US"/>
        </w:rPr>
        <w:t xml:space="preserve">: </w:t>
      </w:r>
    </w:p>
    <w:p w:rsidR="00206711" w:rsidRPr="00043D0A" w:rsidRDefault="00027D08" w:rsidP="00206711">
      <w:pPr>
        <w:jc w:val="center"/>
        <w:rPr>
          <w:lang w:val="en-US"/>
        </w:rPr>
      </w:pPr>
      <w:r w:rsidRPr="00F93EC8">
        <w:rPr>
          <w:position w:val="-122"/>
        </w:rPr>
        <w:object w:dxaOrig="6780" w:dyaOrig="2560">
          <v:shape id="_x0000_i1034" type="#_x0000_t75" style="width:393.85pt;height:148.3pt" o:ole="">
            <v:imagedata r:id="rId26" o:title=""/>
          </v:shape>
          <o:OLEObject Type="Embed" ProgID="Equation.DSMT4" ShapeID="_x0000_i1034" DrawAspect="Content" ObjectID="_1553452350" r:id="rId27"/>
        </w:object>
      </w:r>
      <w:r w:rsidR="00043D0A">
        <w:rPr>
          <w:lang w:val="en-US"/>
        </w:rPr>
        <w:t>(2)</w:t>
      </w:r>
    </w:p>
    <w:p w:rsidR="00413493" w:rsidRPr="00043D0A" w:rsidRDefault="00206711" w:rsidP="00027D08">
      <w:pPr>
        <w:rPr>
          <w:lang w:val="en-US"/>
        </w:rPr>
      </w:pPr>
      <w:r>
        <w:rPr>
          <w:lang w:val="en-US"/>
        </w:rPr>
        <w:t xml:space="preserve">It has a single unique </w:t>
      </w:r>
      <w:r w:rsidR="00027D08" w:rsidRPr="00027D08">
        <w:rPr>
          <w:lang w:val="en-US"/>
        </w:rPr>
        <w:t xml:space="preserve">non-trivial </w:t>
      </w:r>
      <w:r w:rsidR="00027D08">
        <w:rPr>
          <w:lang w:val="en-US"/>
        </w:rPr>
        <w:t xml:space="preserve">solution </w:t>
      </w:r>
      <w:r w:rsidR="00027D08" w:rsidRPr="00D6347A">
        <w:rPr>
          <w:position w:val="-16"/>
        </w:rPr>
        <w:object w:dxaOrig="1060" w:dyaOrig="480">
          <v:shape id="_x0000_i1035" type="#_x0000_t75" style="width:53.2pt;height:24.2pt" o:ole="">
            <v:imagedata r:id="rId28" o:title=""/>
          </v:shape>
          <o:OLEObject Type="Embed" ProgID="Equation.DSMT4" ShapeID="_x0000_i1035" DrawAspect="Content" ObjectID="_1553452351" r:id="rId29"/>
        </w:object>
      </w:r>
      <w:r w:rsidR="00922A99">
        <w:rPr>
          <w:lang w:val="en-US"/>
        </w:rPr>
        <w:t xml:space="preserve"> — volume fractions calculated from mass fractions</w:t>
      </w:r>
      <w:r w:rsidR="00027D08" w:rsidRPr="00027D08">
        <w:rPr>
          <w:lang w:val="en-US"/>
        </w:rPr>
        <w:t xml:space="preserve">. </w:t>
      </w:r>
      <w:r w:rsidR="00043D0A">
        <w:rPr>
          <w:lang w:val="en-US"/>
        </w:rPr>
        <w:t xml:space="preserve">The solution requires </w:t>
      </w:r>
      <w:r w:rsidR="00043D0A" w:rsidRPr="00043D0A">
        <w:rPr>
          <w:lang w:val="en-US"/>
        </w:rPr>
        <w:t xml:space="preserve">inversion of </w:t>
      </w:r>
      <w:r w:rsidR="00043D0A">
        <w:rPr>
          <w:lang w:val="en-US"/>
        </w:rPr>
        <w:t xml:space="preserve">the </w:t>
      </w:r>
      <w:r w:rsidR="00043D0A" w:rsidRPr="00043D0A">
        <w:rPr>
          <w:lang w:val="en-US"/>
        </w:rPr>
        <w:t>matrix</w:t>
      </w:r>
      <w:r w:rsidR="00043D0A">
        <w:rPr>
          <w:lang w:val="en-US"/>
        </w:rPr>
        <w:t xml:space="preserve"> of system (2)</w:t>
      </w:r>
      <w:r w:rsidR="00043D0A" w:rsidRPr="00883FA7">
        <w:rPr>
          <w:lang w:val="en-US"/>
        </w:rPr>
        <w:t>.</w:t>
      </w:r>
    </w:p>
    <w:p w:rsidR="0026058C" w:rsidRDefault="00F93EC8" w:rsidP="0026058C">
      <w:pPr>
        <w:jc w:val="left"/>
        <w:rPr>
          <w:lang w:val="en-US"/>
        </w:rPr>
      </w:pPr>
      <w:r>
        <w:rPr>
          <w:lang w:val="en-US"/>
        </w:rPr>
        <w:t xml:space="preserve">As the </w:t>
      </w:r>
      <w:r w:rsidRPr="00F93EC8">
        <w:rPr>
          <w:lang w:val="en-US"/>
        </w:rPr>
        <w:t>gas molar volume</w:t>
      </w:r>
      <w:r w:rsidR="00672D7D" w:rsidRPr="00672D7D">
        <w:rPr>
          <w:lang w:val="en-US"/>
        </w:rPr>
        <w:t xml:space="preserve"> (22.4</w:t>
      </w:r>
      <w:r w:rsidR="00672D7D">
        <w:rPr>
          <w:lang w:val="en-US"/>
        </w:rPr>
        <w:t xml:space="preserve"> </w:t>
      </w:r>
      <w:r w:rsidR="00672D7D" w:rsidRPr="00672D7D">
        <w:rPr>
          <w:lang w:val="en-US"/>
        </w:rPr>
        <w:t>l)</w:t>
      </w:r>
      <w:r>
        <w:rPr>
          <w:lang w:val="en-US"/>
        </w:rPr>
        <w:t xml:space="preserve"> is constant, we have t</w:t>
      </w:r>
      <w:r w:rsidR="0026058C">
        <w:rPr>
          <w:lang w:val="en-US"/>
        </w:rPr>
        <w:t>he density of the mixture of gases:</w:t>
      </w:r>
    </w:p>
    <w:p w:rsidR="006666B9" w:rsidRPr="006666B9" w:rsidRDefault="0026058C" w:rsidP="002E1D6F">
      <w:pPr>
        <w:jc w:val="center"/>
        <w:rPr>
          <w:lang w:val="en-US"/>
        </w:rPr>
      </w:pPr>
      <w:r w:rsidRPr="000079A5">
        <w:rPr>
          <w:position w:val="-62"/>
        </w:rPr>
        <w:object w:dxaOrig="5440" w:dyaOrig="1359">
          <v:shape id="_x0000_i1036" type="#_x0000_t75" style="width:315.95pt;height:79.5pt" o:ole="">
            <v:imagedata r:id="rId30" o:title=""/>
          </v:shape>
          <o:OLEObject Type="Embed" ProgID="Equation.DSMT4" ShapeID="_x0000_i1036" DrawAspect="Content" ObjectID="_1553452352" r:id="rId31"/>
        </w:object>
      </w:r>
    </w:p>
    <w:sectPr w:rsidR="006666B9" w:rsidRPr="006666B9" w:rsidSect="00043D0A">
      <w:footerReference w:type="default" r:id="rId32"/>
      <w:pgSz w:w="11906" w:h="16838"/>
      <w:pgMar w:top="1417" w:right="1417" w:bottom="1417" w:left="1417" w:header="708" w:footer="708" w:gutter="0"/>
      <w:pgNumType w:start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F96" w:rsidRDefault="00F05F96" w:rsidP="004911E4">
      <w:pPr>
        <w:spacing w:line="240" w:lineRule="auto"/>
      </w:pPr>
      <w:r>
        <w:separator/>
      </w:r>
    </w:p>
  </w:endnote>
  <w:endnote w:type="continuationSeparator" w:id="0">
    <w:p w:rsidR="00F05F96" w:rsidRDefault="00F05F96" w:rsidP="004911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lumbC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F96" w:rsidRDefault="00F05F96" w:rsidP="002E1D6F">
    <w:pPr>
      <w:pStyle w:val="Footer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F96" w:rsidRDefault="00F05F96" w:rsidP="004911E4">
      <w:pPr>
        <w:spacing w:line="240" w:lineRule="auto"/>
      </w:pPr>
      <w:r>
        <w:separator/>
      </w:r>
    </w:p>
  </w:footnote>
  <w:footnote w:type="continuationSeparator" w:id="0">
    <w:p w:rsidR="00F05F96" w:rsidRDefault="00F05F96" w:rsidP="004911E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04B8A"/>
    <w:multiLevelType w:val="hybridMultilevel"/>
    <w:tmpl w:val="3D4E338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251EC4"/>
    <w:multiLevelType w:val="hybridMultilevel"/>
    <w:tmpl w:val="E832811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0D8B3C64"/>
    <w:multiLevelType w:val="hybridMultilevel"/>
    <w:tmpl w:val="543E4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D97FD7"/>
    <w:multiLevelType w:val="hybridMultilevel"/>
    <w:tmpl w:val="C5E0BC0C"/>
    <w:lvl w:ilvl="0" w:tplc="DD94FE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8F21FFB"/>
    <w:multiLevelType w:val="hybridMultilevel"/>
    <w:tmpl w:val="4BD6DB48"/>
    <w:lvl w:ilvl="0" w:tplc="77A0D9A6">
      <w:start w:val="1"/>
      <w:numFmt w:val="decimal"/>
      <w:lvlText w:val="%1"/>
      <w:lvlJc w:val="left"/>
      <w:pPr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5" w15:restartNumberingAfterBreak="0">
    <w:nsid w:val="24644087"/>
    <w:multiLevelType w:val="multilevel"/>
    <w:tmpl w:val="5E2899EE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8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14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23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92" w:hanging="2520"/>
      </w:pPr>
      <w:rPr>
        <w:rFonts w:hint="default"/>
      </w:rPr>
    </w:lvl>
  </w:abstractNum>
  <w:abstractNum w:abstractNumId="6" w15:restartNumberingAfterBreak="0">
    <w:nsid w:val="24F21EC9"/>
    <w:multiLevelType w:val="multilevel"/>
    <w:tmpl w:val="A26CA3E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96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3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7" w15:restartNumberingAfterBreak="0">
    <w:nsid w:val="253A5206"/>
    <w:multiLevelType w:val="hybridMultilevel"/>
    <w:tmpl w:val="E660B7E6"/>
    <w:lvl w:ilvl="0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2A901A78"/>
    <w:multiLevelType w:val="hybridMultilevel"/>
    <w:tmpl w:val="E332AF7A"/>
    <w:lvl w:ilvl="0" w:tplc="C45440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6552FC"/>
    <w:multiLevelType w:val="hybridMultilevel"/>
    <w:tmpl w:val="428C4040"/>
    <w:lvl w:ilvl="0" w:tplc="9376AE4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7C2A77"/>
    <w:multiLevelType w:val="hybridMultilevel"/>
    <w:tmpl w:val="8496D8F8"/>
    <w:lvl w:ilvl="0" w:tplc="DFB0ED9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3425DE"/>
    <w:multiLevelType w:val="hybridMultilevel"/>
    <w:tmpl w:val="04ACB3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3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5A405FD"/>
    <w:multiLevelType w:val="multilevel"/>
    <w:tmpl w:val="A8C2918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 w15:restartNumberingAfterBreak="0">
    <w:nsid w:val="37AE5A28"/>
    <w:multiLevelType w:val="hybridMultilevel"/>
    <w:tmpl w:val="6F7C6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B75366"/>
    <w:multiLevelType w:val="hybridMultilevel"/>
    <w:tmpl w:val="226AC1BC"/>
    <w:lvl w:ilvl="0" w:tplc="84FE9E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7830C3D"/>
    <w:multiLevelType w:val="hybridMultilevel"/>
    <w:tmpl w:val="F0C8E8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336986"/>
    <w:multiLevelType w:val="multilevel"/>
    <w:tmpl w:val="0006232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7" w15:restartNumberingAfterBreak="0">
    <w:nsid w:val="589346C5"/>
    <w:multiLevelType w:val="multilevel"/>
    <w:tmpl w:val="041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8" w15:restartNumberingAfterBreak="0">
    <w:nsid w:val="5A0B146E"/>
    <w:multiLevelType w:val="hybridMultilevel"/>
    <w:tmpl w:val="C9543714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5B68743C"/>
    <w:multiLevelType w:val="multilevel"/>
    <w:tmpl w:val="71BA65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5D2C2D0E"/>
    <w:multiLevelType w:val="hybridMultilevel"/>
    <w:tmpl w:val="512C7D42"/>
    <w:lvl w:ilvl="0" w:tplc="1B5C11D6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6A7317AB"/>
    <w:multiLevelType w:val="hybridMultilevel"/>
    <w:tmpl w:val="3FACFD7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6D0E119F"/>
    <w:multiLevelType w:val="hybridMultilevel"/>
    <w:tmpl w:val="3B06B70E"/>
    <w:lvl w:ilvl="0" w:tplc="ADFE6A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53D00F8"/>
    <w:multiLevelType w:val="hybridMultilevel"/>
    <w:tmpl w:val="CBF29F7C"/>
    <w:lvl w:ilvl="0" w:tplc="1B5C11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76614156"/>
    <w:multiLevelType w:val="hybridMultilevel"/>
    <w:tmpl w:val="FB0450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EE67F60"/>
    <w:multiLevelType w:val="hybridMultilevel"/>
    <w:tmpl w:val="129E8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2"/>
  </w:num>
  <w:num w:numId="4">
    <w:abstractNumId w:val="19"/>
  </w:num>
  <w:num w:numId="5">
    <w:abstractNumId w:val="18"/>
  </w:num>
  <w:num w:numId="6">
    <w:abstractNumId w:val="2"/>
  </w:num>
  <w:num w:numId="7">
    <w:abstractNumId w:val="5"/>
  </w:num>
  <w:num w:numId="8">
    <w:abstractNumId w:val="14"/>
  </w:num>
  <w:num w:numId="9">
    <w:abstractNumId w:val="16"/>
  </w:num>
  <w:num w:numId="10">
    <w:abstractNumId w:val="24"/>
  </w:num>
  <w:num w:numId="11">
    <w:abstractNumId w:val="11"/>
  </w:num>
  <w:num w:numId="12">
    <w:abstractNumId w:val="7"/>
  </w:num>
  <w:num w:numId="13">
    <w:abstractNumId w:val="1"/>
  </w:num>
  <w:num w:numId="14">
    <w:abstractNumId w:val="21"/>
  </w:num>
  <w:num w:numId="15">
    <w:abstractNumId w:val="8"/>
  </w:num>
  <w:num w:numId="16">
    <w:abstractNumId w:val="17"/>
  </w:num>
  <w:num w:numId="17">
    <w:abstractNumId w:val="13"/>
  </w:num>
  <w:num w:numId="18">
    <w:abstractNumId w:val="9"/>
  </w:num>
  <w:num w:numId="19">
    <w:abstractNumId w:val="15"/>
  </w:num>
  <w:num w:numId="20">
    <w:abstractNumId w:val="4"/>
  </w:num>
  <w:num w:numId="21">
    <w:abstractNumId w:val="3"/>
  </w:num>
  <w:num w:numId="22">
    <w:abstractNumId w:val="22"/>
  </w:num>
  <w:num w:numId="23">
    <w:abstractNumId w:val="10"/>
  </w:num>
  <w:num w:numId="24">
    <w:abstractNumId w:val="23"/>
  </w:num>
  <w:num w:numId="25">
    <w:abstractNumId w:val="20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mailMerge>
    <w:mainDocumentType w:val="formLetters"/>
    <w:dataType w:val="textFile"/>
    <w:activeRecord w:val="-1"/>
  </w:mailMerge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D13"/>
    <w:rsid w:val="00006ED9"/>
    <w:rsid w:val="000079A5"/>
    <w:rsid w:val="00011473"/>
    <w:rsid w:val="0001173F"/>
    <w:rsid w:val="000169A5"/>
    <w:rsid w:val="000245C3"/>
    <w:rsid w:val="00025530"/>
    <w:rsid w:val="00027D08"/>
    <w:rsid w:val="000323A0"/>
    <w:rsid w:val="00043D0A"/>
    <w:rsid w:val="00056669"/>
    <w:rsid w:val="00061F92"/>
    <w:rsid w:val="0006235B"/>
    <w:rsid w:val="00075521"/>
    <w:rsid w:val="00076CB0"/>
    <w:rsid w:val="00080BD5"/>
    <w:rsid w:val="00082D13"/>
    <w:rsid w:val="00085E9B"/>
    <w:rsid w:val="000875B2"/>
    <w:rsid w:val="0009390C"/>
    <w:rsid w:val="00097B52"/>
    <w:rsid w:val="000A017A"/>
    <w:rsid w:val="000A3074"/>
    <w:rsid w:val="000A3AE2"/>
    <w:rsid w:val="000A4D53"/>
    <w:rsid w:val="000A541E"/>
    <w:rsid w:val="000A5F11"/>
    <w:rsid w:val="000A6BCC"/>
    <w:rsid w:val="000C674D"/>
    <w:rsid w:val="000C6C62"/>
    <w:rsid w:val="000D537E"/>
    <w:rsid w:val="000E03EB"/>
    <w:rsid w:val="000E1ED4"/>
    <w:rsid w:val="000E212B"/>
    <w:rsid w:val="000E4C5B"/>
    <w:rsid w:val="000E7F8B"/>
    <w:rsid w:val="000F4D61"/>
    <w:rsid w:val="001032F6"/>
    <w:rsid w:val="00104B9C"/>
    <w:rsid w:val="001058CA"/>
    <w:rsid w:val="00111E1B"/>
    <w:rsid w:val="001226A6"/>
    <w:rsid w:val="0012270C"/>
    <w:rsid w:val="00123331"/>
    <w:rsid w:val="00124707"/>
    <w:rsid w:val="001323B6"/>
    <w:rsid w:val="0016376B"/>
    <w:rsid w:val="00163EB8"/>
    <w:rsid w:val="00167A02"/>
    <w:rsid w:val="00170FE2"/>
    <w:rsid w:val="0017328D"/>
    <w:rsid w:val="00173752"/>
    <w:rsid w:val="001739E3"/>
    <w:rsid w:val="001745CB"/>
    <w:rsid w:val="00177896"/>
    <w:rsid w:val="0018075B"/>
    <w:rsid w:val="001823F5"/>
    <w:rsid w:val="00182564"/>
    <w:rsid w:val="00183EB1"/>
    <w:rsid w:val="00187A6C"/>
    <w:rsid w:val="001908F1"/>
    <w:rsid w:val="00191D79"/>
    <w:rsid w:val="00192D33"/>
    <w:rsid w:val="00192D4F"/>
    <w:rsid w:val="00193D64"/>
    <w:rsid w:val="00195BCE"/>
    <w:rsid w:val="00195FE1"/>
    <w:rsid w:val="001A3622"/>
    <w:rsid w:val="001B04BC"/>
    <w:rsid w:val="001B11F7"/>
    <w:rsid w:val="001B732D"/>
    <w:rsid w:val="001C2565"/>
    <w:rsid w:val="001C5B4E"/>
    <w:rsid w:val="001C5C73"/>
    <w:rsid w:val="001C6722"/>
    <w:rsid w:val="001D4294"/>
    <w:rsid w:val="001E0FAC"/>
    <w:rsid w:val="001E379E"/>
    <w:rsid w:val="001E382C"/>
    <w:rsid w:val="001E62EB"/>
    <w:rsid w:val="001E6C92"/>
    <w:rsid w:val="001E6D75"/>
    <w:rsid w:val="001F0DBB"/>
    <w:rsid w:val="001F2085"/>
    <w:rsid w:val="001F336E"/>
    <w:rsid w:val="001F3D35"/>
    <w:rsid w:val="001F5325"/>
    <w:rsid w:val="001F78F9"/>
    <w:rsid w:val="00206711"/>
    <w:rsid w:val="00211196"/>
    <w:rsid w:val="00212879"/>
    <w:rsid w:val="00217574"/>
    <w:rsid w:val="0022009B"/>
    <w:rsid w:val="002306C0"/>
    <w:rsid w:val="00231A59"/>
    <w:rsid w:val="0024147D"/>
    <w:rsid w:val="00244D22"/>
    <w:rsid w:val="00257B0B"/>
    <w:rsid w:val="0026058C"/>
    <w:rsid w:val="00261B28"/>
    <w:rsid w:val="0026282B"/>
    <w:rsid w:val="00262FED"/>
    <w:rsid w:val="002638B1"/>
    <w:rsid w:val="0027057B"/>
    <w:rsid w:val="00272F06"/>
    <w:rsid w:val="00287D4A"/>
    <w:rsid w:val="00290F1B"/>
    <w:rsid w:val="002922DE"/>
    <w:rsid w:val="0029441E"/>
    <w:rsid w:val="00295CB0"/>
    <w:rsid w:val="002A74C9"/>
    <w:rsid w:val="002B5ACE"/>
    <w:rsid w:val="002B6454"/>
    <w:rsid w:val="002B66DE"/>
    <w:rsid w:val="002B7A29"/>
    <w:rsid w:val="002C0713"/>
    <w:rsid w:val="002C5B67"/>
    <w:rsid w:val="002C74F4"/>
    <w:rsid w:val="002D3002"/>
    <w:rsid w:val="002D782B"/>
    <w:rsid w:val="002E07D3"/>
    <w:rsid w:val="002E1763"/>
    <w:rsid w:val="002E1D6F"/>
    <w:rsid w:val="002E3084"/>
    <w:rsid w:val="002E3809"/>
    <w:rsid w:val="002E4070"/>
    <w:rsid w:val="002E43C9"/>
    <w:rsid w:val="003003F0"/>
    <w:rsid w:val="0030076E"/>
    <w:rsid w:val="00300E1E"/>
    <w:rsid w:val="00304E81"/>
    <w:rsid w:val="00307892"/>
    <w:rsid w:val="00311228"/>
    <w:rsid w:val="003117A4"/>
    <w:rsid w:val="00312D6E"/>
    <w:rsid w:val="00313A2A"/>
    <w:rsid w:val="00324A5C"/>
    <w:rsid w:val="00325F95"/>
    <w:rsid w:val="003267C3"/>
    <w:rsid w:val="003318B2"/>
    <w:rsid w:val="00333A5E"/>
    <w:rsid w:val="00335E0B"/>
    <w:rsid w:val="003456D8"/>
    <w:rsid w:val="00350977"/>
    <w:rsid w:val="003517D6"/>
    <w:rsid w:val="00351DC9"/>
    <w:rsid w:val="00355CD8"/>
    <w:rsid w:val="003569CB"/>
    <w:rsid w:val="003653A4"/>
    <w:rsid w:val="0037285B"/>
    <w:rsid w:val="0037351D"/>
    <w:rsid w:val="00381E78"/>
    <w:rsid w:val="003940EE"/>
    <w:rsid w:val="003950B3"/>
    <w:rsid w:val="00395A12"/>
    <w:rsid w:val="003973BA"/>
    <w:rsid w:val="003978EB"/>
    <w:rsid w:val="003A0A30"/>
    <w:rsid w:val="003B0CC4"/>
    <w:rsid w:val="003B5234"/>
    <w:rsid w:val="003C03DC"/>
    <w:rsid w:val="003C0E0C"/>
    <w:rsid w:val="003C6ACA"/>
    <w:rsid w:val="003D51A3"/>
    <w:rsid w:val="003D6178"/>
    <w:rsid w:val="003D7E7C"/>
    <w:rsid w:val="003E48AB"/>
    <w:rsid w:val="003F27E0"/>
    <w:rsid w:val="003F336A"/>
    <w:rsid w:val="003F50DF"/>
    <w:rsid w:val="00400168"/>
    <w:rsid w:val="00405286"/>
    <w:rsid w:val="004060CB"/>
    <w:rsid w:val="00413493"/>
    <w:rsid w:val="00416F6D"/>
    <w:rsid w:val="00435F4E"/>
    <w:rsid w:val="00444BF4"/>
    <w:rsid w:val="0044795D"/>
    <w:rsid w:val="004525E7"/>
    <w:rsid w:val="004545E5"/>
    <w:rsid w:val="00454C9B"/>
    <w:rsid w:val="00455D9F"/>
    <w:rsid w:val="00456BD5"/>
    <w:rsid w:val="00461245"/>
    <w:rsid w:val="004705A0"/>
    <w:rsid w:val="004911E4"/>
    <w:rsid w:val="0049145A"/>
    <w:rsid w:val="0049754E"/>
    <w:rsid w:val="004A3B4C"/>
    <w:rsid w:val="004A4E12"/>
    <w:rsid w:val="004A6EA8"/>
    <w:rsid w:val="004B1B1F"/>
    <w:rsid w:val="004B68B8"/>
    <w:rsid w:val="004C0898"/>
    <w:rsid w:val="004C72D4"/>
    <w:rsid w:val="004D0334"/>
    <w:rsid w:val="004D13A7"/>
    <w:rsid w:val="004D52BC"/>
    <w:rsid w:val="004E29CC"/>
    <w:rsid w:val="004E382B"/>
    <w:rsid w:val="004E748A"/>
    <w:rsid w:val="004F7457"/>
    <w:rsid w:val="00503595"/>
    <w:rsid w:val="00510AA9"/>
    <w:rsid w:val="0051262B"/>
    <w:rsid w:val="00522582"/>
    <w:rsid w:val="00523C95"/>
    <w:rsid w:val="00526E94"/>
    <w:rsid w:val="005309FC"/>
    <w:rsid w:val="00550A91"/>
    <w:rsid w:val="00551AF3"/>
    <w:rsid w:val="0055559E"/>
    <w:rsid w:val="00560BB6"/>
    <w:rsid w:val="005619E9"/>
    <w:rsid w:val="00563D14"/>
    <w:rsid w:val="00565713"/>
    <w:rsid w:val="00566A2D"/>
    <w:rsid w:val="005832FD"/>
    <w:rsid w:val="00585278"/>
    <w:rsid w:val="00591166"/>
    <w:rsid w:val="005912C9"/>
    <w:rsid w:val="0059315D"/>
    <w:rsid w:val="005958E6"/>
    <w:rsid w:val="005A257C"/>
    <w:rsid w:val="005A277D"/>
    <w:rsid w:val="005A49A8"/>
    <w:rsid w:val="005A53A7"/>
    <w:rsid w:val="005B2BBA"/>
    <w:rsid w:val="005B5119"/>
    <w:rsid w:val="005C0186"/>
    <w:rsid w:val="005C0547"/>
    <w:rsid w:val="005C23E7"/>
    <w:rsid w:val="005C45C0"/>
    <w:rsid w:val="005C6264"/>
    <w:rsid w:val="005C6C9F"/>
    <w:rsid w:val="005D76A0"/>
    <w:rsid w:val="005D7F44"/>
    <w:rsid w:val="005E76D3"/>
    <w:rsid w:val="005F4B20"/>
    <w:rsid w:val="005F56D6"/>
    <w:rsid w:val="005F6D75"/>
    <w:rsid w:val="0060537A"/>
    <w:rsid w:val="00610035"/>
    <w:rsid w:val="006109E7"/>
    <w:rsid w:val="006114AD"/>
    <w:rsid w:val="00614367"/>
    <w:rsid w:val="00620534"/>
    <w:rsid w:val="00620714"/>
    <w:rsid w:val="006209B2"/>
    <w:rsid w:val="00620A81"/>
    <w:rsid w:val="006216C3"/>
    <w:rsid w:val="006263FF"/>
    <w:rsid w:val="0062694E"/>
    <w:rsid w:val="00636F68"/>
    <w:rsid w:val="00641D19"/>
    <w:rsid w:val="0065098B"/>
    <w:rsid w:val="00655567"/>
    <w:rsid w:val="006562AE"/>
    <w:rsid w:val="00665346"/>
    <w:rsid w:val="006666B9"/>
    <w:rsid w:val="006667D6"/>
    <w:rsid w:val="00671DD2"/>
    <w:rsid w:val="00672D7D"/>
    <w:rsid w:val="00673098"/>
    <w:rsid w:val="00675FFA"/>
    <w:rsid w:val="00682331"/>
    <w:rsid w:val="00684B9C"/>
    <w:rsid w:val="00685010"/>
    <w:rsid w:val="00685C7A"/>
    <w:rsid w:val="00685EB8"/>
    <w:rsid w:val="00694216"/>
    <w:rsid w:val="006A0E67"/>
    <w:rsid w:val="006A7D4F"/>
    <w:rsid w:val="006B03C8"/>
    <w:rsid w:val="006B130B"/>
    <w:rsid w:val="006B2F43"/>
    <w:rsid w:val="006C5D18"/>
    <w:rsid w:val="006E0636"/>
    <w:rsid w:val="006E55D2"/>
    <w:rsid w:val="006E59FB"/>
    <w:rsid w:val="00712ED8"/>
    <w:rsid w:val="0071516E"/>
    <w:rsid w:val="0071530F"/>
    <w:rsid w:val="0073097C"/>
    <w:rsid w:val="0073438D"/>
    <w:rsid w:val="00736CD5"/>
    <w:rsid w:val="00737AAD"/>
    <w:rsid w:val="00741117"/>
    <w:rsid w:val="007428FD"/>
    <w:rsid w:val="00751D5A"/>
    <w:rsid w:val="007604DC"/>
    <w:rsid w:val="00767177"/>
    <w:rsid w:val="00770F10"/>
    <w:rsid w:val="00771991"/>
    <w:rsid w:val="007749F5"/>
    <w:rsid w:val="00777615"/>
    <w:rsid w:val="0078468B"/>
    <w:rsid w:val="00785175"/>
    <w:rsid w:val="007855EB"/>
    <w:rsid w:val="00790F6E"/>
    <w:rsid w:val="007A3A62"/>
    <w:rsid w:val="007A44D2"/>
    <w:rsid w:val="007B2A8D"/>
    <w:rsid w:val="007C1535"/>
    <w:rsid w:val="007C4D3D"/>
    <w:rsid w:val="007C5719"/>
    <w:rsid w:val="007C7BBF"/>
    <w:rsid w:val="007D1E1E"/>
    <w:rsid w:val="007E146F"/>
    <w:rsid w:val="007E18CC"/>
    <w:rsid w:val="007E417D"/>
    <w:rsid w:val="007E5226"/>
    <w:rsid w:val="007E7203"/>
    <w:rsid w:val="007F06F6"/>
    <w:rsid w:val="007F686F"/>
    <w:rsid w:val="00800A5C"/>
    <w:rsid w:val="0080132E"/>
    <w:rsid w:val="00803324"/>
    <w:rsid w:val="008044B0"/>
    <w:rsid w:val="00805CFD"/>
    <w:rsid w:val="00810156"/>
    <w:rsid w:val="00811A6E"/>
    <w:rsid w:val="00817F54"/>
    <w:rsid w:val="00821E15"/>
    <w:rsid w:val="00826CB6"/>
    <w:rsid w:val="00831905"/>
    <w:rsid w:val="00831ED8"/>
    <w:rsid w:val="00840848"/>
    <w:rsid w:val="008470A2"/>
    <w:rsid w:val="00851175"/>
    <w:rsid w:val="00851961"/>
    <w:rsid w:val="00852F5E"/>
    <w:rsid w:val="00865757"/>
    <w:rsid w:val="0087249A"/>
    <w:rsid w:val="00883FA7"/>
    <w:rsid w:val="0088618A"/>
    <w:rsid w:val="0089213A"/>
    <w:rsid w:val="008933A7"/>
    <w:rsid w:val="0089526D"/>
    <w:rsid w:val="008A1840"/>
    <w:rsid w:val="008A371B"/>
    <w:rsid w:val="008A4383"/>
    <w:rsid w:val="008A5EA8"/>
    <w:rsid w:val="008A5EF1"/>
    <w:rsid w:val="008B2011"/>
    <w:rsid w:val="008C014C"/>
    <w:rsid w:val="008C1EA4"/>
    <w:rsid w:val="008C248A"/>
    <w:rsid w:val="008C3909"/>
    <w:rsid w:val="008C398E"/>
    <w:rsid w:val="008C5654"/>
    <w:rsid w:val="008E5992"/>
    <w:rsid w:val="008F189A"/>
    <w:rsid w:val="009007F6"/>
    <w:rsid w:val="009048B5"/>
    <w:rsid w:val="00922A99"/>
    <w:rsid w:val="009247D6"/>
    <w:rsid w:val="009267E4"/>
    <w:rsid w:val="009333EE"/>
    <w:rsid w:val="0094320B"/>
    <w:rsid w:val="00952C99"/>
    <w:rsid w:val="00961584"/>
    <w:rsid w:val="009622FE"/>
    <w:rsid w:val="00972753"/>
    <w:rsid w:val="00972FA2"/>
    <w:rsid w:val="00977869"/>
    <w:rsid w:val="00977D69"/>
    <w:rsid w:val="00980B7E"/>
    <w:rsid w:val="00996A09"/>
    <w:rsid w:val="009A015B"/>
    <w:rsid w:val="009A02F4"/>
    <w:rsid w:val="009A0C92"/>
    <w:rsid w:val="009B0B98"/>
    <w:rsid w:val="009B1FE3"/>
    <w:rsid w:val="009B594A"/>
    <w:rsid w:val="009B6412"/>
    <w:rsid w:val="009B65E5"/>
    <w:rsid w:val="009C69DF"/>
    <w:rsid w:val="009D3FC6"/>
    <w:rsid w:val="009E27D8"/>
    <w:rsid w:val="009E3154"/>
    <w:rsid w:val="009E4A2D"/>
    <w:rsid w:val="009F3EAB"/>
    <w:rsid w:val="00A07A85"/>
    <w:rsid w:val="00A11DF9"/>
    <w:rsid w:val="00A147F9"/>
    <w:rsid w:val="00A14EEB"/>
    <w:rsid w:val="00A16350"/>
    <w:rsid w:val="00A16541"/>
    <w:rsid w:val="00A264A5"/>
    <w:rsid w:val="00A31E1D"/>
    <w:rsid w:val="00A44A0C"/>
    <w:rsid w:val="00A46315"/>
    <w:rsid w:val="00A46F0C"/>
    <w:rsid w:val="00A51AAC"/>
    <w:rsid w:val="00A5531D"/>
    <w:rsid w:val="00A625C6"/>
    <w:rsid w:val="00A661C3"/>
    <w:rsid w:val="00A67589"/>
    <w:rsid w:val="00A761D8"/>
    <w:rsid w:val="00A857AD"/>
    <w:rsid w:val="00A86492"/>
    <w:rsid w:val="00A97A1E"/>
    <w:rsid w:val="00AA3052"/>
    <w:rsid w:val="00AA337F"/>
    <w:rsid w:val="00AC452C"/>
    <w:rsid w:val="00AC4AC2"/>
    <w:rsid w:val="00AD09FE"/>
    <w:rsid w:val="00AD3CBA"/>
    <w:rsid w:val="00AD40ED"/>
    <w:rsid w:val="00AE636A"/>
    <w:rsid w:val="00AF44A5"/>
    <w:rsid w:val="00AF54A7"/>
    <w:rsid w:val="00B00AC0"/>
    <w:rsid w:val="00B01073"/>
    <w:rsid w:val="00B0365E"/>
    <w:rsid w:val="00B07F68"/>
    <w:rsid w:val="00B13241"/>
    <w:rsid w:val="00B1598F"/>
    <w:rsid w:val="00B21257"/>
    <w:rsid w:val="00B228DD"/>
    <w:rsid w:val="00B27551"/>
    <w:rsid w:val="00B33FA5"/>
    <w:rsid w:val="00B3427C"/>
    <w:rsid w:val="00B3633E"/>
    <w:rsid w:val="00B37BE3"/>
    <w:rsid w:val="00B53FE8"/>
    <w:rsid w:val="00B549EC"/>
    <w:rsid w:val="00B55434"/>
    <w:rsid w:val="00B557D4"/>
    <w:rsid w:val="00B70DD5"/>
    <w:rsid w:val="00B734EE"/>
    <w:rsid w:val="00B859E2"/>
    <w:rsid w:val="00B97AD7"/>
    <w:rsid w:val="00BA1208"/>
    <w:rsid w:val="00BA2031"/>
    <w:rsid w:val="00BA5DAF"/>
    <w:rsid w:val="00BA5E62"/>
    <w:rsid w:val="00BB0931"/>
    <w:rsid w:val="00BB3147"/>
    <w:rsid w:val="00BC4DBA"/>
    <w:rsid w:val="00BD7908"/>
    <w:rsid w:val="00BE1A62"/>
    <w:rsid w:val="00BE6602"/>
    <w:rsid w:val="00BF7583"/>
    <w:rsid w:val="00BF7FED"/>
    <w:rsid w:val="00C10991"/>
    <w:rsid w:val="00C129E7"/>
    <w:rsid w:val="00C14B55"/>
    <w:rsid w:val="00C17572"/>
    <w:rsid w:val="00C21E92"/>
    <w:rsid w:val="00C2592B"/>
    <w:rsid w:val="00C333AD"/>
    <w:rsid w:val="00C43354"/>
    <w:rsid w:val="00C4497F"/>
    <w:rsid w:val="00C55057"/>
    <w:rsid w:val="00C55F9C"/>
    <w:rsid w:val="00C64A55"/>
    <w:rsid w:val="00C64B8A"/>
    <w:rsid w:val="00C6750A"/>
    <w:rsid w:val="00C731B7"/>
    <w:rsid w:val="00C75608"/>
    <w:rsid w:val="00C75ECD"/>
    <w:rsid w:val="00C82237"/>
    <w:rsid w:val="00C844B1"/>
    <w:rsid w:val="00C9136A"/>
    <w:rsid w:val="00C9600D"/>
    <w:rsid w:val="00CA410B"/>
    <w:rsid w:val="00CA523F"/>
    <w:rsid w:val="00CB0C7F"/>
    <w:rsid w:val="00CB47B0"/>
    <w:rsid w:val="00CB7E38"/>
    <w:rsid w:val="00CC2627"/>
    <w:rsid w:val="00CC380D"/>
    <w:rsid w:val="00CC4C14"/>
    <w:rsid w:val="00CD0D8A"/>
    <w:rsid w:val="00CD7085"/>
    <w:rsid w:val="00CE72C8"/>
    <w:rsid w:val="00CE7C3F"/>
    <w:rsid w:val="00CF285F"/>
    <w:rsid w:val="00CF4253"/>
    <w:rsid w:val="00CF4833"/>
    <w:rsid w:val="00D021F6"/>
    <w:rsid w:val="00D079D9"/>
    <w:rsid w:val="00D12256"/>
    <w:rsid w:val="00D13D0A"/>
    <w:rsid w:val="00D14BE8"/>
    <w:rsid w:val="00D16A00"/>
    <w:rsid w:val="00D2536B"/>
    <w:rsid w:val="00D3014B"/>
    <w:rsid w:val="00D46707"/>
    <w:rsid w:val="00D50B67"/>
    <w:rsid w:val="00D51008"/>
    <w:rsid w:val="00D550F3"/>
    <w:rsid w:val="00D65E13"/>
    <w:rsid w:val="00D65F16"/>
    <w:rsid w:val="00D70B36"/>
    <w:rsid w:val="00D70F71"/>
    <w:rsid w:val="00D740A9"/>
    <w:rsid w:val="00D74362"/>
    <w:rsid w:val="00D7472C"/>
    <w:rsid w:val="00D77552"/>
    <w:rsid w:val="00D85ACA"/>
    <w:rsid w:val="00D97198"/>
    <w:rsid w:val="00DA7190"/>
    <w:rsid w:val="00DB1699"/>
    <w:rsid w:val="00DB2A48"/>
    <w:rsid w:val="00DB708E"/>
    <w:rsid w:val="00DC6EF9"/>
    <w:rsid w:val="00DC7E21"/>
    <w:rsid w:val="00DC7E66"/>
    <w:rsid w:val="00DD030B"/>
    <w:rsid w:val="00DD286D"/>
    <w:rsid w:val="00DD596A"/>
    <w:rsid w:val="00DE045E"/>
    <w:rsid w:val="00DF6E78"/>
    <w:rsid w:val="00E10F3F"/>
    <w:rsid w:val="00E125BB"/>
    <w:rsid w:val="00E20847"/>
    <w:rsid w:val="00E20A04"/>
    <w:rsid w:val="00E21498"/>
    <w:rsid w:val="00E255C3"/>
    <w:rsid w:val="00E26294"/>
    <w:rsid w:val="00E27BD9"/>
    <w:rsid w:val="00E309A3"/>
    <w:rsid w:val="00E334A2"/>
    <w:rsid w:val="00E340E2"/>
    <w:rsid w:val="00E452B2"/>
    <w:rsid w:val="00E46DD2"/>
    <w:rsid w:val="00E51295"/>
    <w:rsid w:val="00E56B5E"/>
    <w:rsid w:val="00E578BB"/>
    <w:rsid w:val="00E609C4"/>
    <w:rsid w:val="00E62469"/>
    <w:rsid w:val="00E674AC"/>
    <w:rsid w:val="00E8680F"/>
    <w:rsid w:val="00E87741"/>
    <w:rsid w:val="00E954E7"/>
    <w:rsid w:val="00E97EBE"/>
    <w:rsid w:val="00EA2C13"/>
    <w:rsid w:val="00EB2F57"/>
    <w:rsid w:val="00EB387F"/>
    <w:rsid w:val="00EB5067"/>
    <w:rsid w:val="00EB619B"/>
    <w:rsid w:val="00EB7819"/>
    <w:rsid w:val="00EC5E42"/>
    <w:rsid w:val="00EC6258"/>
    <w:rsid w:val="00ED70CF"/>
    <w:rsid w:val="00EE0E5E"/>
    <w:rsid w:val="00EE2E8B"/>
    <w:rsid w:val="00EE3E87"/>
    <w:rsid w:val="00EE6888"/>
    <w:rsid w:val="00F00108"/>
    <w:rsid w:val="00F01202"/>
    <w:rsid w:val="00F05F96"/>
    <w:rsid w:val="00F17999"/>
    <w:rsid w:val="00F23F96"/>
    <w:rsid w:val="00F2421C"/>
    <w:rsid w:val="00F258EC"/>
    <w:rsid w:val="00F25E91"/>
    <w:rsid w:val="00F26D34"/>
    <w:rsid w:val="00F2745C"/>
    <w:rsid w:val="00F306CC"/>
    <w:rsid w:val="00F30A3A"/>
    <w:rsid w:val="00F32AA8"/>
    <w:rsid w:val="00F42DD0"/>
    <w:rsid w:val="00F5164D"/>
    <w:rsid w:val="00F5176F"/>
    <w:rsid w:val="00F52E11"/>
    <w:rsid w:val="00F56897"/>
    <w:rsid w:val="00F57521"/>
    <w:rsid w:val="00F63FE4"/>
    <w:rsid w:val="00F660E4"/>
    <w:rsid w:val="00F66F13"/>
    <w:rsid w:val="00F82D08"/>
    <w:rsid w:val="00F84A6C"/>
    <w:rsid w:val="00F87075"/>
    <w:rsid w:val="00F90F23"/>
    <w:rsid w:val="00F93EC8"/>
    <w:rsid w:val="00F969F2"/>
    <w:rsid w:val="00FA6510"/>
    <w:rsid w:val="00FA72D9"/>
    <w:rsid w:val="00FA7474"/>
    <w:rsid w:val="00FB0C75"/>
    <w:rsid w:val="00FB2266"/>
    <w:rsid w:val="00FB26C2"/>
    <w:rsid w:val="00FB5B95"/>
    <w:rsid w:val="00FD0732"/>
    <w:rsid w:val="00FD571B"/>
    <w:rsid w:val="00FD580C"/>
    <w:rsid w:val="00FD637D"/>
    <w:rsid w:val="00FE012E"/>
    <w:rsid w:val="00FE0C2C"/>
    <w:rsid w:val="00FE4FCB"/>
    <w:rsid w:val="00FF1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."/>
  <w:listSeparator w:val=","/>
  <w14:docId w14:val="58A730C0"/>
  <w15:docId w15:val="{1D570F68-9ACB-47EF-AF60-2A2AE134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0C7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59315D"/>
    <w:pPr>
      <w:numPr>
        <w:numId w:val="16"/>
      </w:numPr>
      <w:spacing w:before="480" w:after="480"/>
      <w:contextualSpacing/>
      <w:outlineLvl w:val="0"/>
    </w:pPr>
    <w:rPr>
      <w:rFonts w:eastAsiaTheme="majorEastAsia" w:cstheme="majorBidi"/>
      <w:b/>
      <w:bCs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315D"/>
    <w:pPr>
      <w:numPr>
        <w:ilvl w:val="1"/>
        <w:numId w:val="16"/>
      </w:numPr>
      <w:spacing w:before="360" w:after="36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30A3A"/>
    <w:pPr>
      <w:numPr>
        <w:ilvl w:val="2"/>
        <w:numId w:val="16"/>
      </w:numPr>
      <w:spacing w:before="240" w:after="240" w:line="271" w:lineRule="auto"/>
      <w:outlineLvl w:val="2"/>
    </w:pPr>
    <w:rPr>
      <w:rFonts w:eastAsiaTheme="majorEastAsia" w:cstheme="majorBidi"/>
      <w:b/>
      <w:bCs/>
      <w:i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9315D"/>
    <w:pPr>
      <w:numPr>
        <w:ilvl w:val="3"/>
        <w:numId w:val="16"/>
      </w:numPr>
      <w:spacing w:before="200"/>
      <w:outlineLvl w:val="3"/>
    </w:pPr>
    <w:rPr>
      <w:rFonts w:eastAsiaTheme="majorEastAsia" w:cstheme="majorBidi"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2D13"/>
    <w:pPr>
      <w:numPr>
        <w:ilvl w:val="4"/>
        <w:numId w:val="16"/>
      </w:num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2D13"/>
    <w:pPr>
      <w:numPr>
        <w:ilvl w:val="5"/>
        <w:numId w:val="16"/>
      </w:num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2D13"/>
    <w:pPr>
      <w:numPr>
        <w:ilvl w:val="6"/>
        <w:numId w:val="16"/>
      </w:num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2D13"/>
    <w:pPr>
      <w:numPr>
        <w:ilvl w:val="7"/>
        <w:numId w:val="16"/>
      </w:num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2D13"/>
    <w:pPr>
      <w:numPr>
        <w:ilvl w:val="8"/>
        <w:numId w:val="16"/>
      </w:num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315D"/>
    <w:rPr>
      <w:rFonts w:ascii="Times New Roman" w:eastAsiaTheme="majorEastAsia" w:hAnsi="Times New Roman" w:cstheme="majorBidi"/>
      <w:b/>
      <w:bCs/>
      <w:sz w:val="36"/>
      <w:szCs w:val="2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59315D"/>
    <w:rPr>
      <w:rFonts w:ascii="Times New Roman" w:eastAsiaTheme="majorEastAsia" w:hAnsi="Times New Roman" w:cstheme="majorBidi"/>
      <w:b/>
      <w:bCs/>
      <w:sz w:val="28"/>
      <w:szCs w:val="2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F30A3A"/>
    <w:rPr>
      <w:rFonts w:ascii="Times New Roman" w:eastAsiaTheme="majorEastAsia" w:hAnsi="Times New Roman" w:cstheme="majorBidi"/>
      <w:b/>
      <w:bCs/>
      <w:i/>
      <w:sz w:val="24"/>
      <w:szCs w:val="24"/>
      <w:lang w:eastAsia="ru-RU"/>
    </w:rPr>
  </w:style>
  <w:style w:type="character" w:customStyle="1" w:styleId="Heading4Char">
    <w:name w:val="Heading 4 Char"/>
    <w:basedOn w:val="DefaultParagraphFont"/>
    <w:link w:val="Heading4"/>
    <w:uiPriority w:val="9"/>
    <w:rsid w:val="0059315D"/>
    <w:rPr>
      <w:rFonts w:ascii="Times New Roman" w:eastAsiaTheme="majorEastAsia" w:hAnsi="Times New Roman" w:cstheme="majorBidi"/>
      <w:bCs/>
      <w:i/>
      <w:i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2D1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2D1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2D13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2D13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2D1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082D13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82D1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2D13"/>
    <w:pPr>
      <w:spacing w:after="600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SubtitleChar">
    <w:name w:val="Subtitle Char"/>
    <w:basedOn w:val="DefaultParagraphFont"/>
    <w:link w:val="Subtitle"/>
    <w:uiPriority w:val="11"/>
    <w:rsid w:val="00082D1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082D13"/>
    <w:rPr>
      <w:b/>
      <w:bCs/>
    </w:rPr>
  </w:style>
  <w:style w:type="character" w:styleId="Emphasis">
    <w:name w:val="Emphasis"/>
    <w:uiPriority w:val="20"/>
    <w:qFormat/>
    <w:rsid w:val="00082D1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BB0931"/>
    <w:pPr>
      <w:spacing w:line="240" w:lineRule="auto"/>
      <w:ind w:firstLine="0"/>
    </w:pPr>
  </w:style>
  <w:style w:type="paragraph" w:styleId="ListParagraph">
    <w:name w:val="List Paragraph"/>
    <w:basedOn w:val="Normal"/>
    <w:uiPriority w:val="34"/>
    <w:qFormat/>
    <w:rsid w:val="00082D1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082D13"/>
    <w:pPr>
      <w:spacing w:before="20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082D13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2D13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2D13"/>
    <w:rPr>
      <w:b/>
      <w:bCs/>
      <w:i/>
      <w:iCs/>
    </w:rPr>
  </w:style>
  <w:style w:type="character" w:styleId="SubtleEmphasis">
    <w:name w:val="Subtle Emphasis"/>
    <w:uiPriority w:val="19"/>
    <w:qFormat/>
    <w:rsid w:val="00082D13"/>
    <w:rPr>
      <w:i/>
      <w:iCs/>
    </w:rPr>
  </w:style>
  <w:style w:type="character" w:styleId="IntenseEmphasis">
    <w:name w:val="Intense Emphasis"/>
    <w:uiPriority w:val="21"/>
    <w:qFormat/>
    <w:rsid w:val="00082D13"/>
    <w:rPr>
      <w:b/>
      <w:bCs/>
    </w:rPr>
  </w:style>
  <w:style w:type="character" w:styleId="SubtleReference">
    <w:name w:val="Subtle Reference"/>
    <w:uiPriority w:val="31"/>
    <w:qFormat/>
    <w:rsid w:val="00082D13"/>
    <w:rPr>
      <w:smallCaps/>
    </w:rPr>
  </w:style>
  <w:style w:type="character" w:styleId="IntenseReference">
    <w:name w:val="Intense Reference"/>
    <w:uiPriority w:val="32"/>
    <w:qFormat/>
    <w:rsid w:val="00082D13"/>
    <w:rPr>
      <w:smallCaps/>
      <w:spacing w:val="5"/>
      <w:u w:val="single"/>
    </w:rPr>
  </w:style>
  <w:style w:type="character" w:styleId="BookTitle">
    <w:name w:val="Book Title"/>
    <w:uiPriority w:val="33"/>
    <w:qFormat/>
    <w:rsid w:val="00082D13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082D13"/>
    <w:pPr>
      <w:outlineLvl w:val="9"/>
    </w:pPr>
    <w:rPr>
      <w:lang w:bidi="en-US"/>
    </w:rPr>
  </w:style>
  <w:style w:type="paragraph" w:styleId="NormalWeb">
    <w:name w:val="Normal (Web)"/>
    <w:basedOn w:val="Normal"/>
    <w:semiHidden/>
    <w:rsid w:val="00082D13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styleId="BodyText">
    <w:name w:val="Body Text"/>
    <w:basedOn w:val="Normal"/>
    <w:link w:val="BodyTextChar"/>
    <w:semiHidden/>
    <w:rsid w:val="00082D13"/>
    <w:pPr>
      <w:jc w:val="center"/>
    </w:pPr>
    <w:rPr>
      <w:b/>
    </w:rPr>
  </w:style>
  <w:style w:type="character" w:customStyle="1" w:styleId="BodyTextChar">
    <w:name w:val="Body Text Char"/>
    <w:basedOn w:val="DefaultParagraphFont"/>
    <w:link w:val="BodyText"/>
    <w:semiHidden/>
    <w:rsid w:val="00082D13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73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732D"/>
    <w:rPr>
      <w:rFonts w:ascii="Tahoma" w:eastAsia="Times New Roman" w:hAnsi="Tahoma" w:cs="Tahoma"/>
      <w:sz w:val="16"/>
      <w:szCs w:val="16"/>
      <w:lang w:eastAsia="ru-RU"/>
    </w:rPr>
  </w:style>
  <w:style w:type="paragraph" w:styleId="Caption">
    <w:name w:val="caption"/>
    <w:basedOn w:val="Normal"/>
    <w:next w:val="Normal"/>
    <w:uiPriority w:val="35"/>
    <w:unhideWhenUsed/>
    <w:qFormat/>
    <w:rsid w:val="001B732D"/>
    <w:pPr>
      <w:spacing w:line="240" w:lineRule="auto"/>
      <w:ind w:firstLine="0"/>
      <w:jc w:val="left"/>
    </w:pPr>
    <w:rPr>
      <w:b/>
      <w:bCs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4911E4"/>
    <w:pPr>
      <w:spacing w:after="100" w:line="276" w:lineRule="auto"/>
      <w:ind w:left="22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4911E4"/>
    <w:pPr>
      <w:spacing w:after="100" w:line="276" w:lineRule="auto"/>
      <w:ind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4911E4"/>
    <w:pPr>
      <w:spacing w:after="100" w:line="276" w:lineRule="auto"/>
      <w:ind w:left="44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4911E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nhideWhenUsed/>
    <w:rsid w:val="004911E4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11E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4911E4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11E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566A2D"/>
    <w:rPr>
      <w:color w:val="808080"/>
    </w:rPr>
  </w:style>
  <w:style w:type="character" w:customStyle="1" w:styleId="apple-converted-space">
    <w:name w:val="apple-converted-space"/>
    <w:basedOn w:val="DefaultParagraphFont"/>
    <w:rsid w:val="00566A2D"/>
  </w:style>
  <w:style w:type="paragraph" w:styleId="DocumentMap">
    <w:name w:val="Document Map"/>
    <w:basedOn w:val="Normal"/>
    <w:link w:val="DocumentMapChar"/>
    <w:uiPriority w:val="99"/>
    <w:semiHidden/>
    <w:unhideWhenUsed/>
    <w:rsid w:val="001F0DB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F0DBB"/>
    <w:rPr>
      <w:rFonts w:ascii="Tahoma" w:eastAsia="Times New Roman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59"/>
    <w:rsid w:val="003117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a"/>
    <w:basedOn w:val="Normal"/>
    <w:rsid w:val="0071530F"/>
    <w:pPr>
      <w:spacing w:after="120" w:line="240" w:lineRule="auto"/>
      <w:ind w:left="425" w:firstLine="0"/>
      <w:jc w:val="left"/>
    </w:pPr>
    <w:rPr>
      <w:rFonts w:ascii="PlumbC" w:eastAsiaTheme="minorHAnsi" w:hAnsi="PlumbC"/>
      <w:sz w:val="18"/>
      <w:szCs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381E78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381E7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2">
    <w:name w:val="Заголовок 22"/>
    <w:basedOn w:val="Normal"/>
    <w:next w:val="Normal"/>
    <w:link w:val="220"/>
    <w:rsid w:val="00300E1E"/>
    <w:pPr>
      <w:spacing w:before="120" w:after="120"/>
      <w:ind w:firstLine="720"/>
    </w:pPr>
    <w:rPr>
      <w:szCs w:val="20"/>
    </w:rPr>
  </w:style>
  <w:style w:type="paragraph" w:customStyle="1" w:styleId="21">
    <w:name w:val="Основной текст 21"/>
    <w:basedOn w:val="Normal"/>
    <w:rsid w:val="00300E1E"/>
    <w:pPr>
      <w:ind w:firstLine="0"/>
      <w:jc w:val="center"/>
    </w:pPr>
    <w:rPr>
      <w:szCs w:val="20"/>
    </w:rPr>
  </w:style>
  <w:style w:type="paragraph" w:customStyle="1" w:styleId="a0">
    <w:name w:val="Наименование таблицы"/>
    <w:basedOn w:val="Normal"/>
    <w:link w:val="a1"/>
    <w:rsid w:val="00300E1E"/>
    <w:pPr>
      <w:tabs>
        <w:tab w:val="left" w:pos="1985"/>
      </w:tabs>
      <w:spacing w:before="240" w:after="240"/>
      <w:ind w:firstLine="0"/>
      <w:jc w:val="left"/>
    </w:pPr>
  </w:style>
  <w:style w:type="character" w:customStyle="1" w:styleId="220">
    <w:name w:val="Заголовок 22 Знак"/>
    <w:basedOn w:val="DefaultParagraphFont"/>
    <w:link w:val="22"/>
    <w:rsid w:val="00300E1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1">
    <w:name w:val="Наименование таблицы Знак"/>
    <w:basedOn w:val="DefaultParagraphFont"/>
    <w:link w:val="a0"/>
    <w:rsid w:val="00300E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Основной текст 22"/>
    <w:basedOn w:val="Normal"/>
    <w:rsid w:val="00E8680F"/>
    <w:pPr>
      <w:ind w:firstLine="0"/>
      <w:jc w:val="center"/>
    </w:pPr>
    <w:rPr>
      <w:szCs w:val="20"/>
    </w:rPr>
  </w:style>
  <w:style w:type="character" w:styleId="PageNumber">
    <w:name w:val="page number"/>
    <w:basedOn w:val="DefaultParagraphFont"/>
    <w:semiHidden/>
    <w:rsid w:val="0059315D"/>
  </w:style>
  <w:style w:type="paragraph" w:customStyle="1" w:styleId="MTDisplayEquation">
    <w:name w:val="MTDisplayEquation"/>
    <w:basedOn w:val="Normal"/>
    <w:next w:val="Normal"/>
    <w:link w:val="MTDisplayEquation0"/>
    <w:rsid w:val="00F00108"/>
    <w:pPr>
      <w:tabs>
        <w:tab w:val="center" w:pos="4680"/>
        <w:tab w:val="right" w:pos="9360"/>
      </w:tabs>
      <w:spacing w:before="60" w:after="60" w:line="276" w:lineRule="auto"/>
      <w:ind w:firstLine="567"/>
    </w:pPr>
    <w:rPr>
      <w:rFonts w:eastAsiaTheme="minorHAnsi" w:cstheme="minorBidi"/>
      <w:sz w:val="28"/>
      <w:szCs w:val="22"/>
      <w:lang w:eastAsia="en-US"/>
    </w:rPr>
  </w:style>
  <w:style w:type="character" w:customStyle="1" w:styleId="MTDisplayEquation0">
    <w:name w:val="MTDisplayEquation Знак"/>
    <w:basedOn w:val="DefaultParagraphFont"/>
    <w:link w:val="MTDisplayEquation"/>
    <w:rsid w:val="00F00108"/>
    <w:rPr>
      <w:rFonts w:ascii="Times New Roman" w:eastAsiaTheme="minorHAnsi" w:hAnsi="Times New Roman"/>
      <w:sz w:val="28"/>
    </w:rPr>
  </w:style>
  <w:style w:type="character" w:customStyle="1" w:styleId="MTEquationSection">
    <w:name w:val="MTEquationSection"/>
    <w:basedOn w:val="DefaultParagraphFont"/>
    <w:rsid w:val="00F00108"/>
    <w:rPr>
      <w:vanish/>
      <w:color w:val="FF0000"/>
    </w:rPr>
  </w:style>
  <w:style w:type="character" w:styleId="FollowedHyperlink">
    <w:name w:val="FollowedHyperlink"/>
    <w:basedOn w:val="DefaultParagraphFont"/>
    <w:uiPriority w:val="99"/>
    <w:semiHidden/>
    <w:unhideWhenUsed/>
    <w:rsid w:val="00671DD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2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0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1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D0447-7D00-4603-8FA6-5E2D0CAB0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572</TotalTime>
  <Pages>2</Pages>
  <Words>247</Words>
  <Characters>1410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Родион</dc:creator>
  <cp:lastModifiedBy>Rodion Zhukovskii</cp:lastModifiedBy>
  <cp:revision>10</cp:revision>
  <cp:lastPrinted>2017-04-11T19:02:00Z</cp:lastPrinted>
  <dcterms:created xsi:type="dcterms:W3CDTF">2017-02-06T16:40:00Z</dcterms:created>
  <dcterms:modified xsi:type="dcterms:W3CDTF">2017-04-11T19:45:00Z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MTEquationSection">
    <vt:lpwstr>1</vt:lpwstr>
  </property>
  <property fmtid="{D5CDD505-2E9C-101B-9397-08002B2CF9AE}" pid="4" name="MTEquationNumber2">
    <vt:lpwstr>(#C1.#E1)</vt:lpwstr>
  </property>
</Properties>
</file>